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53" w:rsidRPr="00AE673E" w:rsidRDefault="00071B53" w:rsidP="00A14365">
      <w:pPr>
        <w:pStyle w:val="cmjNASLOV"/>
      </w:pPr>
      <w:r w:rsidRPr="00AE673E">
        <w:t>Kultur</w:t>
      </w:r>
      <w:r>
        <w:t>n</w:t>
      </w:r>
      <w:r w:rsidRPr="00AE673E">
        <w:t xml:space="preserve">e razlike ne odražavaju </w:t>
      </w:r>
      <w:r>
        <w:t xml:space="preserve">i </w:t>
      </w:r>
      <w:r w:rsidRPr="00AE673E">
        <w:t>biološke razlike</w:t>
      </w:r>
      <w:r w:rsidRPr="00C80D4A">
        <w:t xml:space="preserve"> </w:t>
      </w:r>
      <w:r>
        <w:t xml:space="preserve">među </w:t>
      </w:r>
      <w:r w:rsidRPr="00AE673E">
        <w:t>populacij</w:t>
      </w:r>
      <w:r>
        <w:t>ama</w:t>
      </w:r>
      <w:r w:rsidRPr="00AE673E">
        <w:t xml:space="preserve">: primjer interdisciplinarne analize populacija s istočne obale Jadrana </w:t>
      </w:r>
    </w:p>
    <w:p w:rsidR="00071B53" w:rsidRPr="00AE673E" w:rsidRDefault="00071B53" w:rsidP="00A14365">
      <w:pPr>
        <w:pStyle w:val="cmjTEXT"/>
      </w:pPr>
      <w:r w:rsidRPr="00AE673E">
        <w:rPr>
          <w:b/>
        </w:rPr>
        <w:t>Cilj</w:t>
      </w:r>
      <w:r w:rsidRPr="00AE673E">
        <w:t xml:space="preserve"> Usporediti posmrtn</w:t>
      </w:r>
      <w:r>
        <w:t>e</w:t>
      </w:r>
      <w:r w:rsidRPr="00AE673E">
        <w:t xml:space="preserve"> ostatke </w:t>
      </w:r>
      <w:r>
        <w:t>nađene na</w:t>
      </w:r>
      <w:r w:rsidRPr="00AE673E">
        <w:t xml:space="preserve"> groblj</w:t>
      </w:r>
      <w:r>
        <w:t>u</w:t>
      </w:r>
      <w:r w:rsidRPr="00AE673E">
        <w:t xml:space="preserve"> </w:t>
      </w:r>
      <w:proofErr w:type="spellStart"/>
      <w:r w:rsidRPr="00AE673E">
        <w:t>Šopot</w:t>
      </w:r>
      <w:proofErr w:type="spellEnd"/>
      <w:r w:rsidRPr="00AE673E">
        <w:t xml:space="preserve"> </w:t>
      </w:r>
      <w:r>
        <w:t>s onima pronađenim na</w:t>
      </w:r>
      <w:r w:rsidRPr="00AE673E">
        <w:t xml:space="preserve"> tradicionalni</w:t>
      </w:r>
      <w:r>
        <w:t>m</w:t>
      </w:r>
      <w:r w:rsidRPr="00AE673E">
        <w:t xml:space="preserve"> hrvatski</w:t>
      </w:r>
      <w:r>
        <w:t>m</w:t>
      </w:r>
      <w:r w:rsidRPr="00AE673E">
        <w:t xml:space="preserve"> srednjovjekovni</w:t>
      </w:r>
      <w:r>
        <w:t>m</w:t>
      </w:r>
      <w:r w:rsidRPr="00AE673E">
        <w:t xml:space="preserve"> groblj</w:t>
      </w:r>
      <w:r>
        <w:t>ima</w:t>
      </w:r>
      <w:r w:rsidRPr="00AE673E">
        <w:t xml:space="preserve"> koristeći antropološku, </w:t>
      </w:r>
      <w:proofErr w:type="spellStart"/>
      <w:r w:rsidRPr="00AE673E">
        <w:t>kraniometrijsku</w:t>
      </w:r>
      <w:proofErr w:type="spellEnd"/>
      <w:r>
        <w:t xml:space="preserve"> </w:t>
      </w:r>
      <w:r w:rsidRPr="00AE673E">
        <w:t>i mitohondrijsku (</w:t>
      </w:r>
      <w:proofErr w:type="spellStart"/>
      <w:r w:rsidRPr="00AE673E">
        <w:t>mtDNA</w:t>
      </w:r>
      <w:proofErr w:type="spellEnd"/>
      <w:r w:rsidRPr="00AE673E">
        <w:t xml:space="preserve">) </w:t>
      </w:r>
      <w:r>
        <w:t>analizu te</w:t>
      </w:r>
      <w:r w:rsidRPr="00AE673E">
        <w:t xml:space="preserve"> ispitati </w:t>
      </w:r>
      <w:r>
        <w:t xml:space="preserve">odražavaju </w:t>
      </w:r>
      <w:r w:rsidRPr="00AE673E">
        <w:t>li kulturne razlike</w:t>
      </w:r>
      <w:r>
        <w:t xml:space="preserve"> i </w:t>
      </w:r>
      <w:r w:rsidRPr="00AE673E">
        <w:t xml:space="preserve">biološke razlike </w:t>
      </w:r>
      <w:r>
        <w:t>među</w:t>
      </w:r>
      <w:r w:rsidRPr="00AE673E">
        <w:t xml:space="preserve"> populacijski</w:t>
      </w:r>
      <w:r>
        <w:t>m</w:t>
      </w:r>
      <w:r w:rsidRPr="00AE673E">
        <w:t xml:space="preserve"> skupina</w:t>
      </w:r>
      <w:r>
        <w:t>ma</w:t>
      </w:r>
      <w:r w:rsidRPr="00AE673E">
        <w:t>.</w:t>
      </w:r>
    </w:p>
    <w:p w:rsidR="00071B53" w:rsidRPr="00AE673E" w:rsidRDefault="00071B53" w:rsidP="00A14365">
      <w:pPr>
        <w:pStyle w:val="cmjTEXT"/>
      </w:pPr>
      <w:r w:rsidRPr="00AE673E">
        <w:rPr>
          <w:b/>
        </w:rPr>
        <w:t>Postupci</w:t>
      </w:r>
      <w:r w:rsidRPr="00AE673E">
        <w:t xml:space="preserve"> </w:t>
      </w:r>
      <w:r>
        <w:t>Na posmrtnim ostacima</w:t>
      </w:r>
      <w:r w:rsidRPr="00AE673E">
        <w:t xml:space="preserve"> s</w:t>
      </w:r>
      <w:r>
        <w:t>a</w:t>
      </w:r>
      <w:r w:rsidRPr="00AE673E">
        <w:t xml:space="preserve"> groblja </w:t>
      </w:r>
      <w:proofErr w:type="spellStart"/>
      <w:r w:rsidRPr="00AE673E">
        <w:t>Šopot</w:t>
      </w:r>
      <w:proofErr w:type="spellEnd"/>
      <w:r w:rsidRPr="00AE673E">
        <w:t xml:space="preserve"> </w:t>
      </w:r>
      <w:r>
        <w:t>o</w:t>
      </w:r>
      <w:r w:rsidRPr="00AE673E">
        <w:t>dredili smo</w:t>
      </w:r>
      <w:bookmarkStart w:id="0" w:name="_GoBack"/>
      <w:bookmarkEnd w:id="0"/>
      <w:r w:rsidRPr="00AE673E">
        <w:t xml:space="preserve"> spol, dob u trenutku smrti, patološke i traumatske promjene </w:t>
      </w:r>
      <w:r>
        <w:t xml:space="preserve">i </w:t>
      </w:r>
      <w:r w:rsidRPr="00AE673E">
        <w:t>usporedili ih s</w:t>
      </w:r>
      <w:r>
        <w:t>a</w:t>
      </w:r>
      <w:r w:rsidRPr="00AE673E">
        <w:t xml:space="preserve"> kumulativnim uzorkom srednjovjekovnih ostataka s istog područja. </w:t>
      </w:r>
      <w:r>
        <w:t xml:space="preserve">Ostatke iz </w:t>
      </w:r>
      <w:proofErr w:type="spellStart"/>
      <w:r>
        <w:t>Šopota</w:t>
      </w:r>
      <w:proofErr w:type="spellEnd"/>
      <w:r>
        <w:t xml:space="preserve"> usporedili smo s onima iz </w:t>
      </w:r>
      <w:proofErr w:type="spellStart"/>
      <w:r>
        <w:t>Ostrovice</w:t>
      </w:r>
      <w:proofErr w:type="spellEnd"/>
      <w:r>
        <w:t xml:space="preserve"> i ostalih </w:t>
      </w:r>
      <w:proofErr w:type="spellStart"/>
      <w:r>
        <w:t>srednjoueropskih</w:t>
      </w:r>
      <w:proofErr w:type="spellEnd"/>
      <w:r>
        <w:t xml:space="preserve"> nalazišta uz pomoć analize glavnih komponenti na temelju osam</w:t>
      </w:r>
      <w:r w:rsidRPr="00AE673E">
        <w:t xml:space="preserve"> </w:t>
      </w:r>
      <w:proofErr w:type="spellStart"/>
      <w:r>
        <w:t>kranijalnih</w:t>
      </w:r>
      <w:proofErr w:type="spellEnd"/>
      <w:r>
        <w:t xml:space="preserve"> mjera</w:t>
      </w:r>
      <w:r w:rsidRPr="00AE673E">
        <w:t xml:space="preserve">. 46 </w:t>
      </w:r>
      <w:r>
        <w:t xml:space="preserve">kostura iz </w:t>
      </w:r>
      <w:proofErr w:type="spellStart"/>
      <w:r>
        <w:t>Šopota</w:t>
      </w:r>
      <w:proofErr w:type="spellEnd"/>
      <w:r>
        <w:t xml:space="preserve"> usporedili smo sa srednjovjekovnim ostacima iz </w:t>
      </w:r>
      <w:proofErr w:type="spellStart"/>
      <w:r>
        <w:t>Ostrovice</w:t>
      </w:r>
      <w:proofErr w:type="spellEnd"/>
      <w:r>
        <w:t xml:space="preserve"> i suvremenom populacijom</w:t>
      </w:r>
      <w:r w:rsidRPr="00AE673E">
        <w:t xml:space="preserve"> </w:t>
      </w:r>
      <w:r>
        <w:t>koristeći profiliranje</w:t>
      </w:r>
      <w:r w:rsidRPr="00AE673E">
        <w:t xml:space="preserve"> </w:t>
      </w:r>
      <w:proofErr w:type="spellStart"/>
      <w:r w:rsidRPr="00AE673E">
        <w:t>m</w:t>
      </w:r>
      <w:r w:rsidR="00A14365">
        <w:t>t</w:t>
      </w:r>
      <w:r w:rsidRPr="00AE673E">
        <w:t>DNA</w:t>
      </w:r>
      <w:proofErr w:type="spellEnd"/>
      <w:r w:rsidRPr="00AE673E">
        <w:t xml:space="preserve"> </w:t>
      </w:r>
      <w:proofErr w:type="spellStart"/>
      <w:r>
        <w:t>haploskupina</w:t>
      </w:r>
      <w:proofErr w:type="spellEnd"/>
      <w:r w:rsidRPr="00AE673E">
        <w:t>.</w:t>
      </w:r>
    </w:p>
    <w:p w:rsidR="00071B53" w:rsidRPr="00AE673E" w:rsidRDefault="00071B53" w:rsidP="00A14365">
      <w:pPr>
        <w:pStyle w:val="cmjTEXT"/>
      </w:pPr>
      <w:r w:rsidRPr="00AE673E">
        <w:rPr>
          <w:b/>
        </w:rPr>
        <w:t>Re</w:t>
      </w:r>
      <w:r>
        <w:rPr>
          <w:b/>
        </w:rPr>
        <w:t>zultati</w:t>
      </w:r>
      <w:r w:rsidRPr="00AE673E">
        <w:t xml:space="preserve"> </w:t>
      </w:r>
      <w:r>
        <w:t xml:space="preserve">Populacija iz </w:t>
      </w:r>
      <w:proofErr w:type="spellStart"/>
      <w:r>
        <w:t>Šopota</w:t>
      </w:r>
      <w:proofErr w:type="spellEnd"/>
      <w:r>
        <w:t xml:space="preserve"> imala je iste </w:t>
      </w:r>
      <w:proofErr w:type="spellStart"/>
      <w:r>
        <w:t>biljege</w:t>
      </w:r>
      <w:proofErr w:type="spellEnd"/>
      <w:r>
        <w:t xml:space="preserve"> životnog stila i kvalitete života kao i kumulativni uzorak. Analiza glavnih komponenti pokazala je da je </w:t>
      </w:r>
      <w:proofErr w:type="spellStart"/>
      <w:r>
        <w:t>kranijalna</w:t>
      </w:r>
      <w:proofErr w:type="spellEnd"/>
      <w:r>
        <w:t xml:space="preserve"> morfologija ove populacije slična populacijama s nalazišta na istočnoj obali Jadrana</w:t>
      </w:r>
      <w:r w:rsidRPr="00AE673E">
        <w:t xml:space="preserve"> (</w:t>
      </w:r>
      <w:r>
        <w:t xml:space="preserve">koja uključuju </w:t>
      </w:r>
      <w:proofErr w:type="spellStart"/>
      <w:r w:rsidRPr="00AE673E">
        <w:t>Ostrovic</w:t>
      </w:r>
      <w:r>
        <w:t>u</w:t>
      </w:r>
      <w:proofErr w:type="spellEnd"/>
      <w:r>
        <w:t xml:space="preserve"> i </w:t>
      </w:r>
      <w:proofErr w:type="spellStart"/>
      <w:r>
        <w:t>Šopot</w:t>
      </w:r>
      <w:proofErr w:type="spellEnd"/>
      <w:r>
        <w:t xml:space="preserve">), što ukazuje na slične biološke osobine. </w:t>
      </w:r>
      <w:proofErr w:type="spellStart"/>
      <w:r w:rsidRPr="00AE673E">
        <w:t>m</w:t>
      </w:r>
      <w:r w:rsidR="00A14365">
        <w:t>t</w:t>
      </w:r>
      <w:r w:rsidRPr="00AE673E">
        <w:t>DNA</w:t>
      </w:r>
      <w:proofErr w:type="spellEnd"/>
      <w:r>
        <w:t xml:space="preserve"> testiranje pokazalo je da se populacija iz </w:t>
      </w:r>
      <w:proofErr w:type="spellStart"/>
      <w:r w:rsidRPr="00AE673E">
        <w:t>Šopot</w:t>
      </w:r>
      <w:r>
        <w:t>a</w:t>
      </w:r>
      <w:proofErr w:type="spellEnd"/>
      <w:r w:rsidRPr="00AE673E">
        <w:t xml:space="preserve"> </w:t>
      </w:r>
      <w:r>
        <w:t xml:space="preserve">ne razlikuje značajno u </w:t>
      </w:r>
      <w:proofErr w:type="spellStart"/>
      <w:r>
        <w:t>prevalenciji</w:t>
      </w:r>
      <w:proofErr w:type="spellEnd"/>
      <w:r>
        <w:t xml:space="preserve"> </w:t>
      </w:r>
      <w:proofErr w:type="spellStart"/>
      <w:r>
        <w:t>haploskupina</w:t>
      </w:r>
      <w:proofErr w:type="spellEnd"/>
      <w:r>
        <w:t xml:space="preserve"> ni od srednjevjekovne ni od suvremene populacije.</w:t>
      </w:r>
    </w:p>
    <w:p w:rsidR="00071B53" w:rsidRPr="00AE673E" w:rsidRDefault="00071B53" w:rsidP="00A14365">
      <w:pPr>
        <w:pStyle w:val="cmjTEXT"/>
      </w:pPr>
      <w:r>
        <w:rPr>
          <w:b/>
        </w:rPr>
        <w:t>Zaključak</w:t>
      </w:r>
      <w:r w:rsidRPr="00AE673E">
        <w:t xml:space="preserve"> </w:t>
      </w:r>
      <w:r>
        <w:t xml:space="preserve">Ovo istraživanje pokazalo je da se populacija iz </w:t>
      </w:r>
      <w:proofErr w:type="spellStart"/>
      <w:r>
        <w:t>Šopota</w:t>
      </w:r>
      <w:proofErr w:type="spellEnd"/>
      <w:r>
        <w:t xml:space="preserve"> ne razlikuje značajno od ostalih srednjovjekovnih populacija s ovog područja. Uz slične </w:t>
      </w:r>
      <w:proofErr w:type="spellStart"/>
      <w:r>
        <w:t>biljege</w:t>
      </w:r>
      <w:proofErr w:type="spellEnd"/>
      <w:r>
        <w:t xml:space="preserve"> kvalitete života, ove populacije imale su i slične biološke </w:t>
      </w:r>
      <w:proofErr w:type="spellStart"/>
      <w:r>
        <w:t>biljege</w:t>
      </w:r>
      <w:proofErr w:type="spellEnd"/>
      <w:r>
        <w:t xml:space="preserve">. Velike arheološke razlike, mogu se stoga pripisati kulturnim utjecajima, koji u ovom slučaju ne odražavaju i biološke razlike. </w:t>
      </w:r>
    </w:p>
    <w:p w:rsidR="00071B53" w:rsidRDefault="00071B53" w:rsidP="00071B53">
      <w:pPr>
        <w:rPr>
          <w:lang w:val="hr-HR"/>
        </w:rPr>
      </w:pPr>
    </w:p>
    <w:p w:rsidR="00071B53" w:rsidRDefault="00071B53" w:rsidP="00071B53">
      <w:pPr>
        <w:rPr>
          <w:lang w:val="hr-HR"/>
        </w:rPr>
      </w:pPr>
    </w:p>
    <w:p w:rsidR="0041754A" w:rsidRPr="00470B65" w:rsidRDefault="0041754A" w:rsidP="00F46306">
      <w:pPr>
        <w:pStyle w:val="cmjNASLOV"/>
      </w:pPr>
    </w:p>
    <w:p w:rsidR="0041754A" w:rsidRPr="0008073C" w:rsidRDefault="0041754A" w:rsidP="00F46306">
      <w:pPr>
        <w:pStyle w:val="cmjAUTORI"/>
        <w:rPr>
          <w:vertAlign w:val="superscript"/>
        </w:rPr>
      </w:pPr>
    </w:p>
    <w:p w:rsidR="0008073C" w:rsidRPr="00BD7CED" w:rsidRDefault="0008073C" w:rsidP="00F46306">
      <w:pPr>
        <w:pStyle w:val="cmjREF"/>
      </w:pPr>
    </w:p>
    <w:p w:rsidR="00BD7CED" w:rsidRPr="00470B65" w:rsidRDefault="00BD7CED" w:rsidP="00FA2B6D">
      <w:pPr>
        <w:spacing w:line="360" w:lineRule="auto"/>
        <w:rPr>
          <w:color w:val="000000"/>
        </w:rPr>
      </w:pPr>
    </w:p>
    <w:p w:rsidR="0041754A" w:rsidRPr="00470B6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</w:rPr>
      </w:pPr>
    </w:p>
    <w:sectPr w:rsidR="0041754A" w:rsidRPr="00470B65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AB" w:rsidRDefault="002C4EAB">
      <w:r>
        <w:separator/>
      </w:r>
    </w:p>
  </w:endnote>
  <w:endnote w:type="continuationSeparator" w:id="0">
    <w:p w:rsidR="002C4EAB" w:rsidRDefault="002C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365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AB" w:rsidRDefault="002C4EAB">
      <w:r>
        <w:separator/>
      </w:r>
    </w:p>
  </w:footnote>
  <w:footnote w:type="continuationSeparator" w:id="0">
    <w:p w:rsidR="002C4EAB" w:rsidRDefault="002C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071B53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1B53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4EAB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14365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B53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  <w:lang w:val="tr-TR" w:eastAsia="tr-TR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  <w:style w:type="character" w:customStyle="1" w:styleId="CommentTextChar">
    <w:name w:val="Comment Text Char"/>
    <w:link w:val="CommentText"/>
    <w:rsid w:val="00071B53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B53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  <w:lang w:val="tr-TR" w:eastAsia="tr-TR"/>
    </w:rPr>
  </w:style>
  <w:style w:type="character" w:default="1" w:styleId="DefaultParagraphFont">
    <w:name w:val="Default Paragraph Font"/>
    <w:semiHidden/>
    <w:rsid w:val="00AE15A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E15A8"/>
  </w:style>
  <w:style w:type="paragraph" w:styleId="BodyText">
    <w:name w:val="Body Text"/>
    <w:basedOn w:val="Normal"/>
    <w:semiHidden/>
    <w:pPr>
      <w:jc w:val="both"/>
    </w:pPr>
    <w:rPr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  <w:rPr>
      <w:sz w:val="20"/>
      <w:lang w:val="tr-TR" w:eastAsia="tr-TR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rsid w:val="00027E87"/>
    <w:rPr>
      <w:sz w:val="20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  <w:lang w:val="tr-TR" w:eastAsia="tr-TR"/>
    </w:rPr>
  </w:style>
  <w:style w:type="character" w:customStyle="1" w:styleId="CommentTextChar">
    <w:name w:val="Comment Text Char"/>
    <w:link w:val="CommentText"/>
    <w:rsid w:val="00071B53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Antonija Paić</cp:lastModifiedBy>
  <cp:revision>2</cp:revision>
  <cp:lastPrinted>2007-04-24T14:16:00Z</cp:lastPrinted>
  <dcterms:created xsi:type="dcterms:W3CDTF">2015-12-03T09:41:00Z</dcterms:created>
  <dcterms:modified xsi:type="dcterms:W3CDTF">2015-12-03T09:43:00Z</dcterms:modified>
</cp:coreProperties>
</file>